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5540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snapToGrid/>
          <w:color w:val="000000"/>
          <w:kern w:val="2"/>
          <w:sz w:val="28"/>
          <w:szCs w:val="28"/>
          <w:shd w:val="clear" w:color="auto" w:fill="FFFFFF"/>
          <w:lang w:val="en-US" w:eastAsia="zh-CN"/>
        </w:rPr>
      </w:pPr>
      <w:r>
        <w:rPr>
          <w:rFonts w:hint="eastAsia" w:ascii="仿宋_GB2312" w:hAnsi="仿宋_GB2312" w:eastAsia="仿宋_GB2312" w:cs="仿宋_GB2312"/>
          <w:b/>
          <w:bCs/>
          <w:snapToGrid/>
          <w:color w:val="000000"/>
          <w:kern w:val="2"/>
          <w:sz w:val="28"/>
          <w:szCs w:val="28"/>
          <w:shd w:val="clear" w:color="auto" w:fill="FFFFFF"/>
          <w:lang w:val="en-US" w:eastAsia="zh-CN"/>
        </w:rPr>
        <w:t>附件：</w:t>
      </w:r>
    </w:p>
    <w:p w14:paraId="54D7C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snapToGrid/>
          <w:color w:val="000000"/>
          <w:kern w:val="2"/>
          <w:sz w:val="28"/>
          <w:szCs w:val="28"/>
          <w:shd w:val="clear" w:color="auto" w:fill="FFFFFF"/>
          <w:lang w:val="en-US" w:eastAsia="zh-CN"/>
        </w:rPr>
      </w:pPr>
      <w:bookmarkStart w:id="0" w:name="_GoBack"/>
      <w:bookmarkEnd w:id="0"/>
      <w:r>
        <w:rPr>
          <w:rFonts w:hint="eastAsia" w:ascii="仿宋_GB2312" w:hAnsi="仿宋_GB2312" w:eastAsia="仿宋_GB2312" w:cs="仿宋_GB2312"/>
          <w:b/>
          <w:bCs/>
          <w:snapToGrid/>
          <w:color w:val="000000"/>
          <w:kern w:val="2"/>
          <w:sz w:val="28"/>
          <w:szCs w:val="28"/>
          <w:highlight w:val="none"/>
          <w:shd w:val="clear" w:color="auto" w:fill="FFFFFF"/>
          <w:lang w:val="en-US" w:eastAsia="zh-CN"/>
        </w:rPr>
        <w:t>2025-2026学年第二学期期中教学检查发现的具体问题及整改建议</w:t>
      </w:r>
    </w:p>
    <w:tbl>
      <w:tblPr>
        <w:tblStyle w:val="2"/>
        <w:tblW w:w="8924"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0"/>
        <w:gridCol w:w="1497"/>
        <w:gridCol w:w="3067"/>
        <w:gridCol w:w="3380"/>
      </w:tblGrid>
      <w:tr w14:paraId="4B233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01F8">
            <w:pPr>
              <w:keepNext w:val="0"/>
              <w:keepLines w:val="0"/>
              <w:widowControl/>
              <w:suppressLineNumbers w:val="0"/>
              <w:snapToGrid w:val="0"/>
              <w:ind w:left="0" w:leftChars="0" w:right="0" w:rightChars="0" w:firstLine="0" w:firstLineChars="0"/>
              <w:jc w:val="center"/>
              <w:textAlignment w:val="center"/>
              <w:rPr>
                <w:rFonts w:ascii="仿宋_GB2312" w:hAnsi="宋体" w:eastAsia="仿宋_GB2312" w:cs="仿宋_GB2312"/>
                <w:b/>
                <w:i w:val="0"/>
                <w:iCs w:val="0"/>
                <w:color w:val="000000"/>
                <w:sz w:val="28"/>
                <w:szCs w:val="28"/>
                <w:u w:val="none"/>
              </w:rPr>
            </w:pPr>
            <w:r>
              <w:rPr>
                <w:rFonts w:hint="eastAsia" w:ascii="仿宋_GB2312" w:hAnsi="宋体" w:eastAsia="仿宋_GB2312" w:cs="仿宋_GB2312"/>
                <w:b/>
                <w:i w:val="0"/>
                <w:iCs w:val="0"/>
                <w:snapToGrid w:val="0"/>
                <w:color w:val="000000"/>
                <w:kern w:val="0"/>
                <w:sz w:val="28"/>
                <w:szCs w:val="28"/>
                <w:u w:val="none"/>
                <w:lang w:val="en-US" w:eastAsia="zh-CN" w:bidi="ar"/>
              </w:rPr>
              <w:t>序号</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02C4">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i w:val="0"/>
                <w:iCs w:val="0"/>
                <w:snapToGrid w:val="0"/>
                <w:color w:val="000000"/>
                <w:kern w:val="0"/>
                <w:sz w:val="28"/>
                <w:szCs w:val="28"/>
                <w:u w:val="none"/>
                <w:lang w:val="en-US" w:eastAsia="zh-CN" w:bidi="ar"/>
              </w:rPr>
            </w:pPr>
            <w:r>
              <w:rPr>
                <w:rFonts w:hint="eastAsia" w:ascii="仿宋_GB2312" w:hAnsi="宋体" w:eastAsia="仿宋_GB2312" w:cs="仿宋_GB2312"/>
                <w:b/>
                <w:i w:val="0"/>
                <w:iCs w:val="0"/>
                <w:snapToGrid w:val="0"/>
                <w:color w:val="000000"/>
                <w:kern w:val="0"/>
                <w:sz w:val="28"/>
                <w:szCs w:val="28"/>
                <w:u w:val="none"/>
                <w:lang w:val="en-US" w:eastAsia="zh-CN" w:bidi="ar"/>
              </w:rPr>
              <w:t>所在院</w:t>
            </w:r>
          </w:p>
          <w:p w14:paraId="30A443A9">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i w:val="0"/>
                <w:iCs w:val="0"/>
                <w:color w:val="000000"/>
                <w:sz w:val="28"/>
                <w:szCs w:val="28"/>
                <w:u w:val="none"/>
              </w:rPr>
            </w:pPr>
            <w:r>
              <w:rPr>
                <w:rFonts w:hint="eastAsia" w:ascii="仿宋_GB2312" w:hAnsi="宋体" w:eastAsia="仿宋_GB2312" w:cs="仿宋_GB2312"/>
                <w:b/>
                <w:i w:val="0"/>
                <w:iCs w:val="0"/>
                <w:snapToGrid w:val="0"/>
                <w:color w:val="000000"/>
                <w:kern w:val="0"/>
                <w:sz w:val="28"/>
                <w:szCs w:val="28"/>
                <w:u w:val="none"/>
                <w:lang w:val="en-US" w:eastAsia="zh-CN" w:bidi="ar"/>
              </w:rPr>
              <w:t>（部）</w:t>
            </w:r>
          </w:p>
        </w:tc>
        <w:tc>
          <w:tcPr>
            <w:tcW w:w="3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CFEE">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i w:val="0"/>
                <w:iCs w:val="0"/>
                <w:color w:val="000000"/>
                <w:sz w:val="28"/>
                <w:szCs w:val="28"/>
                <w:u w:val="none"/>
              </w:rPr>
            </w:pPr>
            <w:r>
              <w:rPr>
                <w:rFonts w:hint="eastAsia" w:ascii="仿宋_GB2312" w:hAnsi="宋体" w:eastAsia="仿宋_GB2312" w:cs="仿宋_GB2312"/>
                <w:b/>
                <w:i w:val="0"/>
                <w:iCs w:val="0"/>
                <w:snapToGrid w:val="0"/>
                <w:color w:val="000000"/>
                <w:kern w:val="0"/>
                <w:sz w:val="28"/>
                <w:szCs w:val="28"/>
                <w:u w:val="none"/>
                <w:lang w:val="en-US" w:eastAsia="zh-CN" w:bidi="ar"/>
              </w:rPr>
              <w:t>具体问题</w:t>
            </w:r>
          </w:p>
        </w:tc>
        <w:tc>
          <w:tcPr>
            <w:tcW w:w="3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C5DD">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i w:val="0"/>
                <w:iCs w:val="0"/>
                <w:color w:val="000000"/>
                <w:sz w:val="28"/>
                <w:szCs w:val="28"/>
                <w:u w:val="none"/>
              </w:rPr>
            </w:pPr>
            <w:r>
              <w:rPr>
                <w:rFonts w:hint="eastAsia" w:ascii="仿宋_GB2312" w:hAnsi="宋体" w:eastAsia="仿宋_GB2312" w:cs="仿宋_GB2312"/>
                <w:b/>
                <w:i w:val="0"/>
                <w:iCs w:val="0"/>
                <w:snapToGrid w:val="0"/>
                <w:color w:val="000000"/>
                <w:kern w:val="0"/>
                <w:sz w:val="28"/>
                <w:szCs w:val="28"/>
                <w:u w:val="none"/>
                <w:lang w:val="en-US" w:eastAsia="zh-CN" w:bidi="ar"/>
              </w:rPr>
              <w:t>整改建议</w:t>
            </w:r>
          </w:p>
        </w:tc>
      </w:tr>
      <w:tr w14:paraId="5EEB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F7519">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snapToGrid w:val="0"/>
                <w:color w:val="000000"/>
                <w:kern w:val="0"/>
                <w:sz w:val="24"/>
                <w:szCs w:val="24"/>
                <w:u w:val="none"/>
                <w:lang w:val="en-US" w:eastAsia="zh-CN" w:bidi="ar"/>
              </w:rPr>
              <w:t>1</w:t>
            </w:r>
          </w:p>
        </w:tc>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55601">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snapToGrid w:val="0"/>
                <w:color w:val="000000"/>
                <w:kern w:val="0"/>
                <w:sz w:val="24"/>
                <w:szCs w:val="24"/>
                <w:u w:val="none"/>
                <w:lang w:val="en-US" w:eastAsia="zh-CN" w:bidi="ar"/>
              </w:rPr>
              <w:t>现代服务与经贸学院</w:t>
            </w:r>
          </w:p>
        </w:tc>
        <w:tc>
          <w:tcPr>
            <w:tcW w:w="30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69546">
            <w:pPr>
              <w:keepNext w:val="0"/>
              <w:keepLines w:val="0"/>
              <w:widowControl/>
              <w:numPr>
                <w:ilvl w:val="0"/>
                <w:numId w:val="1"/>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个别教师课程标准封面上填写的学时与课程标准中的总学时、建议学时以及授课计划中的课程总学时不一致；</w:t>
            </w:r>
          </w:p>
          <w:p w14:paraId="72D090F1">
            <w:pPr>
              <w:keepNext w:val="0"/>
              <w:keepLines w:val="0"/>
              <w:widowControl/>
              <w:numPr>
                <w:ilvl w:val="0"/>
                <w:numId w:val="1"/>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负责撰写课程标准的课程团队，无企业专家参与；</w:t>
            </w:r>
          </w:p>
          <w:p w14:paraId="4444197E">
            <w:pPr>
              <w:keepNext w:val="0"/>
              <w:keepLines w:val="0"/>
              <w:widowControl/>
              <w:numPr>
                <w:ilvl w:val="0"/>
                <w:numId w:val="1"/>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个别教师作业进度与授课进度表不一致。</w:t>
            </w:r>
          </w:p>
        </w:tc>
        <w:tc>
          <w:tcPr>
            <w:tcW w:w="3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9E0A2">
            <w:pPr>
              <w:keepNext w:val="0"/>
              <w:keepLines w:val="0"/>
              <w:widowControl/>
              <w:numPr>
                <w:ilvl w:val="0"/>
                <w:numId w:val="2"/>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default" w:ascii="仿宋_GB2312" w:hAnsi="宋体" w:eastAsia="仿宋_GB2312" w:cs="仿宋_GB2312"/>
                <w:i w:val="0"/>
                <w:iCs w:val="0"/>
                <w:snapToGrid w:val="0"/>
                <w:color w:val="000000"/>
                <w:kern w:val="0"/>
                <w:sz w:val="24"/>
                <w:szCs w:val="24"/>
                <w:highlight w:val="none"/>
                <w:u w:val="none"/>
                <w:lang w:val="en-US" w:eastAsia="zh-CN" w:bidi="ar"/>
              </w:rPr>
              <w:t>核对</w:t>
            </w:r>
            <w:r>
              <w:rPr>
                <w:rFonts w:hint="eastAsia" w:ascii="仿宋_GB2312" w:hAnsi="宋体" w:eastAsia="仿宋_GB2312" w:cs="仿宋_GB2312"/>
                <w:i w:val="0"/>
                <w:iCs w:val="0"/>
                <w:snapToGrid w:val="0"/>
                <w:color w:val="000000"/>
                <w:kern w:val="0"/>
                <w:sz w:val="24"/>
                <w:szCs w:val="24"/>
                <w:highlight w:val="none"/>
                <w:u w:val="none"/>
                <w:lang w:val="en-US" w:eastAsia="zh-CN" w:bidi="ar"/>
              </w:rPr>
              <w:t>修改正确的</w:t>
            </w:r>
            <w:r>
              <w:rPr>
                <w:rFonts w:hint="default" w:ascii="仿宋_GB2312" w:hAnsi="宋体" w:eastAsia="仿宋_GB2312" w:cs="仿宋_GB2312"/>
                <w:i w:val="0"/>
                <w:iCs w:val="0"/>
                <w:snapToGrid w:val="0"/>
                <w:color w:val="000000"/>
                <w:kern w:val="0"/>
                <w:sz w:val="24"/>
                <w:szCs w:val="24"/>
                <w:highlight w:val="none"/>
                <w:u w:val="none"/>
                <w:lang w:val="en-US" w:eastAsia="zh-CN" w:bidi="ar"/>
              </w:rPr>
              <w:t>学时数据，保证</w:t>
            </w:r>
            <w:r>
              <w:rPr>
                <w:rFonts w:hint="eastAsia" w:ascii="仿宋_GB2312" w:hAnsi="宋体" w:eastAsia="仿宋_GB2312" w:cs="仿宋_GB2312"/>
                <w:i w:val="0"/>
                <w:iCs w:val="0"/>
                <w:snapToGrid w:val="0"/>
                <w:color w:val="000000"/>
                <w:kern w:val="0"/>
                <w:sz w:val="24"/>
                <w:szCs w:val="24"/>
                <w:highlight w:val="none"/>
                <w:u w:val="none"/>
                <w:lang w:val="en-US" w:eastAsia="zh-CN" w:bidi="ar"/>
              </w:rPr>
              <w:t>各项教学文件中的</w:t>
            </w:r>
            <w:r>
              <w:rPr>
                <w:rFonts w:hint="default" w:ascii="仿宋_GB2312" w:hAnsi="宋体" w:eastAsia="仿宋_GB2312" w:cs="仿宋_GB2312"/>
                <w:i w:val="0"/>
                <w:iCs w:val="0"/>
                <w:snapToGrid w:val="0"/>
                <w:color w:val="000000"/>
                <w:kern w:val="0"/>
                <w:sz w:val="24"/>
                <w:szCs w:val="24"/>
                <w:highlight w:val="none"/>
                <w:u w:val="none"/>
                <w:lang w:val="en-US" w:eastAsia="zh-CN" w:bidi="ar"/>
              </w:rPr>
              <w:t>学时填写</w:t>
            </w:r>
            <w:r>
              <w:rPr>
                <w:rFonts w:hint="eastAsia" w:ascii="仿宋_GB2312" w:hAnsi="宋体" w:eastAsia="仿宋_GB2312" w:cs="仿宋_GB2312"/>
                <w:i w:val="0"/>
                <w:iCs w:val="0"/>
                <w:snapToGrid w:val="0"/>
                <w:color w:val="000000"/>
                <w:kern w:val="0"/>
                <w:sz w:val="24"/>
                <w:szCs w:val="24"/>
                <w:highlight w:val="none"/>
                <w:u w:val="none"/>
                <w:lang w:val="en-US" w:eastAsia="zh-CN" w:bidi="ar"/>
              </w:rPr>
              <w:t>正确一致；</w:t>
            </w:r>
          </w:p>
          <w:p w14:paraId="075EC4C2">
            <w:pPr>
              <w:keepNext w:val="0"/>
              <w:keepLines w:val="0"/>
              <w:widowControl/>
              <w:numPr>
                <w:ilvl w:val="0"/>
                <w:numId w:val="2"/>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增加</w:t>
            </w:r>
            <w:r>
              <w:rPr>
                <w:rFonts w:hint="default" w:ascii="仿宋_GB2312" w:hAnsi="宋体" w:eastAsia="仿宋_GB2312" w:cs="仿宋_GB2312"/>
                <w:i w:val="0"/>
                <w:iCs w:val="0"/>
                <w:snapToGrid w:val="0"/>
                <w:color w:val="000000"/>
                <w:kern w:val="0"/>
                <w:sz w:val="24"/>
                <w:szCs w:val="24"/>
                <w:highlight w:val="none"/>
                <w:u w:val="none"/>
                <w:lang w:val="en-US" w:eastAsia="zh-CN" w:bidi="ar"/>
              </w:rPr>
              <w:t>企业专家参与课程标准编制工作</w:t>
            </w:r>
            <w:r>
              <w:rPr>
                <w:rFonts w:hint="eastAsia" w:ascii="仿宋_GB2312" w:hAnsi="宋体" w:eastAsia="仿宋_GB2312" w:cs="仿宋_GB2312"/>
                <w:i w:val="0"/>
                <w:iCs w:val="0"/>
                <w:snapToGrid w:val="0"/>
                <w:color w:val="000000"/>
                <w:kern w:val="0"/>
                <w:sz w:val="24"/>
                <w:szCs w:val="24"/>
                <w:highlight w:val="none"/>
                <w:u w:val="none"/>
                <w:lang w:val="en-US" w:eastAsia="zh-CN" w:bidi="ar"/>
              </w:rPr>
              <w:t>；</w:t>
            </w:r>
          </w:p>
          <w:p w14:paraId="49F93A93">
            <w:pPr>
              <w:keepNext w:val="0"/>
              <w:keepLines w:val="0"/>
              <w:widowControl/>
              <w:numPr>
                <w:ilvl w:val="0"/>
                <w:numId w:val="2"/>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default" w:ascii="仿宋_GB2312" w:hAnsi="宋体" w:eastAsia="仿宋_GB2312" w:cs="仿宋_GB2312"/>
                <w:i w:val="0"/>
                <w:iCs w:val="0"/>
                <w:snapToGrid w:val="0"/>
                <w:color w:val="000000"/>
                <w:kern w:val="0"/>
                <w:sz w:val="24"/>
                <w:szCs w:val="24"/>
                <w:highlight w:val="none"/>
                <w:u w:val="none"/>
                <w:lang w:val="en-US" w:eastAsia="zh-CN" w:bidi="ar"/>
              </w:rPr>
              <w:t>依照授课进度</w:t>
            </w:r>
            <w:r>
              <w:rPr>
                <w:rFonts w:hint="eastAsia" w:ascii="仿宋_GB2312" w:hAnsi="宋体" w:eastAsia="仿宋_GB2312" w:cs="仿宋_GB2312"/>
                <w:i w:val="0"/>
                <w:iCs w:val="0"/>
                <w:snapToGrid w:val="0"/>
                <w:color w:val="000000"/>
                <w:kern w:val="0"/>
                <w:sz w:val="24"/>
                <w:szCs w:val="24"/>
                <w:highlight w:val="none"/>
                <w:u w:val="none"/>
                <w:lang w:val="en-US" w:eastAsia="zh-CN" w:bidi="ar"/>
              </w:rPr>
              <w:t>及时、</w:t>
            </w:r>
            <w:r>
              <w:rPr>
                <w:rFonts w:hint="default" w:ascii="仿宋_GB2312" w:hAnsi="宋体" w:eastAsia="仿宋_GB2312" w:cs="仿宋_GB2312"/>
                <w:i w:val="0"/>
                <w:iCs w:val="0"/>
                <w:snapToGrid w:val="0"/>
                <w:color w:val="000000"/>
                <w:kern w:val="0"/>
                <w:sz w:val="24"/>
                <w:szCs w:val="24"/>
                <w:highlight w:val="none"/>
                <w:u w:val="none"/>
                <w:lang w:val="en-US" w:eastAsia="zh-CN" w:bidi="ar"/>
              </w:rPr>
              <w:t>合理同步作业</w:t>
            </w:r>
            <w:r>
              <w:rPr>
                <w:rFonts w:hint="eastAsia" w:ascii="仿宋_GB2312" w:hAnsi="宋体" w:eastAsia="仿宋_GB2312" w:cs="仿宋_GB2312"/>
                <w:i w:val="0"/>
                <w:iCs w:val="0"/>
                <w:snapToGrid w:val="0"/>
                <w:color w:val="000000"/>
                <w:kern w:val="0"/>
                <w:sz w:val="24"/>
                <w:szCs w:val="24"/>
                <w:highlight w:val="none"/>
                <w:u w:val="none"/>
                <w:lang w:val="en-US" w:eastAsia="zh-CN" w:bidi="ar"/>
              </w:rPr>
              <w:t>情况。</w:t>
            </w:r>
          </w:p>
        </w:tc>
      </w:tr>
      <w:tr w14:paraId="0483D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5D2E4">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7A200">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9AC86">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A11D3">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41FFD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03462">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9F88F">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4F94F">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18A33">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47FB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E6897">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D725F">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404A7">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01D73">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499E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A890">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85D5A">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105AD">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9CB49">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1E920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59A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DC583">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snapToGrid w:val="0"/>
                <w:color w:val="000000"/>
                <w:kern w:val="0"/>
                <w:sz w:val="24"/>
                <w:szCs w:val="24"/>
                <w:u w:val="none"/>
                <w:lang w:val="en-US" w:eastAsia="zh-CN" w:bidi="ar"/>
              </w:rPr>
              <w:t>信息传媒与艺术学院</w:t>
            </w:r>
          </w:p>
        </w:tc>
        <w:tc>
          <w:tcPr>
            <w:tcW w:w="30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77E42">
            <w:pPr>
              <w:keepNext w:val="0"/>
              <w:keepLines w:val="0"/>
              <w:widowControl/>
              <w:numPr>
                <w:ilvl w:val="0"/>
                <w:numId w:val="3"/>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个别教师的授课计划没有院长签字，且封面与计划总表的课程类型填写不一致；</w:t>
            </w:r>
          </w:p>
          <w:p w14:paraId="42E28F65">
            <w:pPr>
              <w:keepNext w:val="0"/>
              <w:keepLines w:val="0"/>
              <w:widowControl/>
              <w:numPr>
                <w:ilvl w:val="0"/>
                <w:numId w:val="3"/>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个别教师教案中的授课班级、地点、时间以及教学反思未填写；</w:t>
            </w:r>
          </w:p>
          <w:p w14:paraId="2D0DCAC7">
            <w:pPr>
              <w:keepNext w:val="0"/>
              <w:keepLines w:val="0"/>
              <w:widowControl/>
              <w:numPr>
                <w:ilvl w:val="0"/>
                <w:numId w:val="3"/>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个别教师教案中的学期填写错误；</w:t>
            </w:r>
          </w:p>
          <w:p w14:paraId="7A39AA9D">
            <w:pPr>
              <w:keepNext w:val="0"/>
              <w:keepLines w:val="0"/>
              <w:widowControl/>
              <w:numPr>
                <w:ilvl w:val="0"/>
                <w:numId w:val="3"/>
              </w:numPr>
              <w:suppressLineNumbers w:val="0"/>
              <w:snapToGrid w:val="0"/>
              <w:ind w:left="0" w:leftChars="0" w:right="0" w:rightChars="0" w:firstLine="0" w:firstLineChars="0"/>
              <w:jc w:val="left"/>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个别教师的授课情况记载册中未记录学生的平时成绩。</w:t>
            </w:r>
          </w:p>
        </w:tc>
        <w:tc>
          <w:tcPr>
            <w:tcW w:w="3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28E54">
            <w:pPr>
              <w:keepNext w:val="0"/>
              <w:keepLines w:val="0"/>
              <w:widowControl/>
              <w:numPr>
                <w:ilvl w:val="0"/>
                <w:numId w:val="0"/>
              </w:numPr>
              <w:suppressLineNumbers w:val="0"/>
              <w:snapToGrid w:val="0"/>
              <w:ind w:leftChars="0" w:right="0" w:rightChars="0"/>
              <w:jc w:val="left"/>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1.补齐签字，并核对填写正确的课程类型信息；</w:t>
            </w:r>
          </w:p>
          <w:p w14:paraId="09C8C140">
            <w:pPr>
              <w:keepNext w:val="0"/>
              <w:keepLines w:val="0"/>
              <w:widowControl/>
              <w:numPr>
                <w:ilvl w:val="0"/>
                <w:numId w:val="0"/>
              </w:numPr>
              <w:suppressLineNumbers w:val="0"/>
              <w:snapToGrid w:val="0"/>
              <w:ind w:leftChars="0" w:right="0" w:rightChars="0"/>
              <w:jc w:val="left"/>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2.补齐教案中的必填信息，并按要求撰写教学反思；</w:t>
            </w:r>
          </w:p>
          <w:p w14:paraId="1C8CCE51">
            <w:pPr>
              <w:keepNext w:val="0"/>
              <w:keepLines w:val="0"/>
              <w:widowControl/>
              <w:numPr>
                <w:ilvl w:val="0"/>
                <w:numId w:val="0"/>
              </w:numPr>
              <w:suppressLineNumbers w:val="0"/>
              <w:snapToGrid w:val="0"/>
              <w:ind w:right="0" w:rightChars="0"/>
              <w:jc w:val="left"/>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3.仔细核对、修改填写错误的学期信息；</w:t>
            </w:r>
          </w:p>
          <w:p w14:paraId="49178CDC">
            <w:pPr>
              <w:keepNext w:val="0"/>
              <w:keepLines w:val="0"/>
              <w:widowControl/>
              <w:numPr>
                <w:ilvl w:val="0"/>
                <w:numId w:val="0"/>
              </w:numPr>
              <w:suppressLineNumbers w:val="0"/>
              <w:snapToGrid w:val="0"/>
              <w:ind w:leftChars="0" w:right="0" w:rightChars="0"/>
              <w:jc w:val="left"/>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4.依据课堂表现、作业、测验等实际情况，及时录入平时成绩。</w:t>
            </w:r>
          </w:p>
        </w:tc>
      </w:tr>
      <w:tr w14:paraId="6417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3FDB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EB009">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60A85">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BF408">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18F3A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222E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3F70F">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A37B5">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D1860">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3DAE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1B42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FBA67">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DD8D0">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2EACD">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1672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A913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9B4CC">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57DD1">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1DA66">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5A57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DCA70">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64497">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3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99999">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c>
          <w:tcPr>
            <w:tcW w:w="3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FB6A9">
            <w:pPr>
              <w:snapToGrid w:val="0"/>
              <w:ind w:left="0" w:leftChars="0" w:right="0" w:rightChars="0" w:firstLine="0" w:firstLineChars="0"/>
              <w:jc w:val="left"/>
              <w:rPr>
                <w:rFonts w:hint="eastAsia" w:ascii="仿宋_GB2312" w:hAnsi="宋体" w:eastAsia="仿宋_GB2312" w:cs="仿宋_GB2312"/>
                <w:i w:val="0"/>
                <w:iCs w:val="0"/>
                <w:color w:val="000000"/>
                <w:sz w:val="24"/>
                <w:szCs w:val="24"/>
                <w:u w:val="none"/>
              </w:rPr>
            </w:pPr>
          </w:p>
        </w:tc>
      </w:tr>
      <w:tr w14:paraId="26ED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B238">
            <w:pPr>
              <w:snapToGrid w:val="0"/>
              <w:ind w:left="0" w:leftChars="0" w:right="0" w:righ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_GB2312" w:hAnsi="宋体" w:eastAsia="仿宋_GB2312" w:cs="仿宋_GB2312"/>
                <w:i w:val="0"/>
                <w:iCs w:val="0"/>
                <w:snapToGrid w:val="0"/>
                <w:color w:val="000000"/>
                <w:kern w:val="0"/>
                <w:sz w:val="24"/>
                <w:szCs w:val="24"/>
                <w:u w:val="none"/>
                <w:lang w:val="en-US" w:eastAsia="zh-CN" w:bidi="ar"/>
              </w:rPr>
              <w:t>3</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8A65">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智能制造与建造学院</w:t>
            </w:r>
          </w:p>
        </w:tc>
        <w:tc>
          <w:tcPr>
            <w:tcW w:w="3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1428">
            <w:pPr>
              <w:keepNext w:val="0"/>
              <w:keepLines w:val="0"/>
              <w:widowControl/>
              <w:numPr>
                <w:ilvl w:val="0"/>
                <w:numId w:val="4"/>
              </w:numPr>
              <w:suppressLineNumbers w:val="0"/>
              <w:snapToGrid w:val="0"/>
              <w:ind w:right="0" w:rightChars="0"/>
              <w:jc w:val="left"/>
              <w:textAlignment w:val="center"/>
              <w:rPr>
                <w:rFonts w:hint="eastAsia"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个别教师的实训指导书内容与课程标准不一致，且教案中的授课地点与授课时间均未填写；</w:t>
            </w:r>
          </w:p>
          <w:p w14:paraId="1C7618C0">
            <w:pPr>
              <w:keepNext w:val="0"/>
              <w:keepLines w:val="0"/>
              <w:widowControl/>
              <w:numPr>
                <w:ilvl w:val="0"/>
                <w:numId w:val="4"/>
              </w:numPr>
              <w:suppressLineNumbers w:val="0"/>
              <w:snapToGrid w:val="0"/>
              <w:ind w:right="0" w:right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个别教师所有课程教学反思流于形式、内容一致；</w:t>
            </w:r>
          </w:p>
          <w:p w14:paraId="7273EB2B">
            <w:pPr>
              <w:keepNext w:val="0"/>
              <w:keepLines w:val="0"/>
              <w:widowControl/>
              <w:numPr>
                <w:ilvl w:val="0"/>
                <w:numId w:val="4"/>
              </w:numPr>
              <w:suppressLineNumbers w:val="0"/>
              <w:snapToGrid w:val="0"/>
              <w:ind w:right="0" w:right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个别教师部分课程的教学日志未填写。</w:t>
            </w:r>
          </w:p>
        </w:tc>
        <w:tc>
          <w:tcPr>
            <w:tcW w:w="3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9666">
            <w:pPr>
              <w:numPr>
                <w:ilvl w:val="0"/>
                <w:numId w:val="5"/>
              </w:numPr>
              <w:snapToGrid w:val="0"/>
              <w:ind w:left="0" w:leftChars="0" w:right="0" w:rightChars="0" w:firstLine="0" w:firstLineChars="0"/>
              <w:jc w:val="left"/>
              <w:rPr>
                <w:rFonts w:hint="eastAsia" w:ascii="仿宋_GB2312" w:hAnsi="宋体" w:eastAsia="仿宋_GB2312" w:cs="仿宋_GB2312"/>
                <w:i w:val="0"/>
                <w:iCs w:val="0"/>
                <w:color w:val="000000"/>
                <w:sz w:val="24"/>
                <w:szCs w:val="24"/>
                <w:highlight w:val="none"/>
                <w:u w:val="none"/>
                <w:lang w:val="en-US" w:eastAsia="zh-CN"/>
              </w:rPr>
            </w:pPr>
            <w:r>
              <w:rPr>
                <w:rFonts w:hint="eastAsia" w:ascii="仿宋_GB2312" w:hAnsi="宋体" w:eastAsia="仿宋_GB2312" w:cs="仿宋_GB2312"/>
                <w:i w:val="0"/>
                <w:iCs w:val="0"/>
                <w:color w:val="000000"/>
                <w:sz w:val="24"/>
                <w:szCs w:val="24"/>
                <w:highlight w:val="none"/>
                <w:u w:val="none"/>
                <w:lang w:val="en-US" w:eastAsia="zh-CN"/>
              </w:rPr>
              <w:t>统一课程标准，确保课程目标与实训指导书的内容保持一致，并</w:t>
            </w:r>
            <w:r>
              <w:rPr>
                <w:rFonts w:hint="default" w:ascii="仿宋_GB2312" w:hAnsi="宋体" w:eastAsia="仿宋_GB2312" w:cs="仿宋_GB2312"/>
                <w:i w:val="0"/>
                <w:iCs w:val="0"/>
                <w:color w:val="000000"/>
                <w:sz w:val="24"/>
                <w:szCs w:val="24"/>
                <w:highlight w:val="none"/>
                <w:u w:val="none"/>
                <w:lang w:val="en-US" w:eastAsia="zh-CN"/>
              </w:rPr>
              <w:t>补齐教案</w:t>
            </w:r>
            <w:r>
              <w:rPr>
                <w:rFonts w:hint="eastAsia" w:ascii="仿宋_GB2312" w:hAnsi="宋体" w:eastAsia="仿宋_GB2312" w:cs="仿宋_GB2312"/>
                <w:i w:val="0"/>
                <w:iCs w:val="0"/>
                <w:color w:val="000000"/>
                <w:sz w:val="24"/>
                <w:szCs w:val="24"/>
                <w:highlight w:val="none"/>
                <w:u w:val="none"/>
                <w:lang w:val="en-US" w:eastAsia="zh-CN"/>
              </w:rPr>
              <w:t>中的</w:t>
            </w:r>
            <w:r>
              <w:rPr>
                <w:rFonts w:hint="default" w:ascii="仿宋_GB2312" w:hAnsi="宋体" w:eastAsia="仿宋_GB2312" w:cs="仿宋_GB2312"/>
                <w:i w:val="0"/>
                <w:iCs w:val="0"/>
                <w:color w:val="000000"/>
                <w:sz w:val="24"/>
                <w:szCs w:val="24"/>
                <w:highlight w:val="none"/>
                <w:u w:val="none"/>
                <w:lang w:val="en-US" w:eastAsia="zh-CN"/>
              </w:rPr>
              <w:t>授课地点与</w:t>
            </w:r>
            <w:r>
              <w:rPr>
                <w:rFonts w:hint="eastAsia" w:ascii="仿宋_GB2312" w:hAnsi="宋体" w:eastAsia="仿宋_GB2312" w:cs="仿宋_GB2312"/>
                <w:i w:val="0"/>
                <w:iCs w:val="0"/>
                <w:color w:val="000000"/>
                <w:sz w:val="24"/>
                <w:szCs w:val="24"/>
                <w:highlight w:val="none"/>
                <w:u w:val="none"/>
                <w:lang w:val="en-US" w:eastAsia="zh-CN"/>
              </w:rPr>
              <w:t>授课</w:t>
            </w:r>
            <w:r>
              <w:rPr>
                <w:rFonts w:hint="default" w:ascii="仿宋_GB2312" w:hAnsi="宋体" w:eastAsia="仿宋_GB2312" w:cs="仿宋_GB2312"/>
                <w:i w:val="0"/>
                <w:iCs w:val="0"/>
                <w:color w:val="000000"/>
                <w:sz w:val="24"/>
                <w:szCs w:val="24"/>
                <w:highlight w:val="none"/>
                <w:u w:val="none"/>
                <w:lang w:val="en-US" w:eastAsia="zh-CN"/>
              </w:rPr>
              <w:t>时间</w:t>
            </w:r>
            <w:r>
              <w:rPr>
                <w:rFonts w:hint="eastAsia" w:ascii="仿宋_GB2312" w:hAnsi="宋体" w:eastAsia="仿宋_GB2312" w:cs="仿宋_GB2312"/>
                <w:i w:val="0"/>
                <w:iCs w:val="0"/>
                <w:color w:val="000000"/>
                <w:sz w:val="24"/>
                <w:szCs w:val="24"/>
                <w:highlight w:val="none"/>
                <w:u w:val="none"/>
                <w:lang w:val="en-US" w:eastAsia="zh-CN"/>
              </w:rPr>
              <w:t>；</w:t>
            </w:r>
          </w:p>
          <w:p w14:paraId="619D9DCA">
            <w:pPr>
              <w:numPr>
                <w:ilvl w:val="0"/>
                <w:numId w:val="5"/>
              </w:numPr>
              <w:snapToGrid w:val="0"/>
              <w:ind w:left="0" w:leftChars="0" w:right="0" w:rightChars="0" w:firstLine="0" w:firstLineChars="0"/>
              <w:jc w:val="left"/>
              <w:rPr>
                <w:rFonts w:hint="default" w:ascii="仿宋_GB2312" w:hAnsi="宋体" w:eastAsia="仿宋_GB2312" w:cs="仿宋_GB2312"/>
                <w:i w:val="0"/>
                <w:iCs w:val="0"/>
                <w:color w:val="000000"/>
                <w:sz w:val="24"/>
                <w:szCs w:val="24"/>
                <w:highlight w:val="none"/>
                <w:u w:val="none"/>
                <w:lang w:val="en-US" w:eastAsia="zh-CN"/>
              </w:rPr>
            </w:pPr>
            <w:r>
              <w:rPr>
                <w:rFonts w:hint="default" w:ascii="仿宋_GB2312" w:hAnsi="宋体" w:eastAsia="仿宋_GB2312" w:cs="仿宋_GB2312"/>
                <w:i w:val="0"/>
                <w:iCs w:val="0"/>
                <w:color w:val="000000"/>
                <w:sz w:val="24"/>
                <w:szCs w:val="24"/>
                <w:highlight w:val="none"/>
                <w:u w:val="none"/>
                <w:lang w:val="en-US" w:eastAsia="zh-CN"/>
              </w:rPr>
              <w:t>结合实际教学</w:t>
            </w:r>
            <w:r>
              <w:rPr>
                <w:rFonts w:hint="eastAsia" w:ascii="仿宋_GB2312" w:hAnsi="宋体" w:eastAsia="仿宋_GB2312" w:cs="仿宋_GB2312"/>
                <w:i w:val="0"/>
                <w:iCs w:val="0"/>
                <w:color w:val="000000"/>
                <w:sz w:val="24"/>
                <w:szCs w:val="24"/>
                <w:highlight w:val="none"/>
                <w:u w:val="none"/>
                <w:lang w:val="en-US" w:eastAsia="zh-CN"/>
              </w:rPr>
              <w:t>情况，</w:t>
            </w:r>
            <w:r>
              <w:rPr>
                <w:rFonts w:hint="default" w:ascii="仿宋_GB2312" w:hAnsi="宋体" w:eastAsia="仿宋_GB2312" w:cs="仿宋_GB2312"/>
                <w:i w:val="0"/>
                <w:iCs w:val="0"/>
                <w:color w:val="000000"/>
                <w:sz w:val="24"/>
                <w:szCs w:val="24"/>
                <w:highlight w:val="none"/>
                <w:u w:val="none"/>
                <w:lang w:val="en-US" w:eastAsia="zh-CN"/>
              </w:rPr>
              <w:t>撰写</w:t>
            </w:r>
            <w:r>
              <w:rPr>
                <w:rFonts w:hint="eastAsia" w:ascii="仿宋_GB2312" w:hAnsi="宋体" w:eastAsia="仿宋_GB2312" w:cs="仿宋_GB2312"/>
                <w:i w:val="0"/>
                <w:iCs w:val="0"/>
                <w:color w:val="000000"/>
                <w:sz w:val="24"/>
                <w:szCs w:val="24"/>
                <w:highlight w:val="none"/>
                <w:u w:val="none"/>
                <w:lang w:val="en-US" w:eastAsia="zh-CN"/>
              </w:rPr>
              <w:t>教学</w:t>
            </w:r>
            <w:r>
              <w:rPr>
                <w:rFonts w:hint="default" w:ascii="仿宋_GB2312" w:hAnsi="宋体" w:eastAsia="仿宋_GB2312" w:cs="仿宋_GB2312"/>
                <w:i w:val="0"/>
                <w:iCs w:val="0"/>
                <w:color w:val="000000"/>
                <w:sz w:val="24"/>
                <w:szCs w:val="24"/>
                <w:highlight w:val="none"/>
                <w:u w:val="none"/>
                <w:lang w:val="en-US" w:eastAsia="zh-CN"/>
              </w:rPr>
              <w:t>反思，杜绝内容雷同、敷衍应付</w:t>
            </w:r>
            <w:r>
              <w:rPr>
                <w:rFonts w:hint="eastAsia" w:ascii="仿宋_GB2312" w:hAnsi="宋体" w:eastAsia="仿宋_GB2312" w:cs="仿宋_GB2312"/>
                <w:i w:val="0"/>
                <w:iCs w:val="0"/>
                <w:color w:val="000000"/>
                <w:sz w:val="24"/>
                <w:szCs w:val="24"/>
                <w:highlight w:val="none"/>
                <w:u w:val="none"/>
                <w:lang w:val="en-US" w:eastAsia="zh-CN"/>
              </w:rPr>
              <w:t>；</w:t>
            </w:r>
          </w:p>
          <w:p w14:paraId="25E8425B">
            <w:pPr>
              <w:numPr>
                <w:ilvl w:val="0"/>
                <w:numId w:val="5"/>
              </w:numPr>
              <w:snapToGrid w:val="0"/>
              <w:ind w:left="0" w:leftChars="0" w:right="0" w:rightChars="0" w:firstLine="0" w:firstLineChars="0"/>
              <w:jc w:val="left"/>
              <w:rPr>
                <w:rFonts w:hint="default" w:ascii="仿宋_GB2312" w:hAnsi="宋体" w:eastAsia="仿宋_GB2312" w:cs="仿宋_GB2312"/>
                <w:i w:val="0"/>
                <w:iCs w:val="0"/>
                <w:color w:val="000000"/>
                <w:sz w:val="24"/>
                <w:szCs w:val="24"/>
                <w:highlight w:val="none"/>
                <w:u w:val="none"/>
                <w:lang w:val="en-US" w:eastAsia="zh-CN"/>
              </w:rPr>
            </w:pPr>
            <w:r>
              <w:rPr>
                <w:rFonts w:hint="eastAsia" w:ascii="仿宋_GB2312" w:hAnsi="宋体" w:eastAsia="仿宋_GB2312" w:cs="仿宋_GB2312"/>
                <w:i w:val="0"/>
                <w:iCs w:val="0"/>
                <w:color w:val="000000"/>
                <w:sz w:val="24"/>
                <w:szCs w:val="24"/>
                <w:highlight w:val="none"/>
                <w:u w:val="none"/>
                <w:lang w:val="en-US" w:eastAsia="zh-CN"/>
              </w:rPr>
              <w:t>补齐</w:t>
            </w:r>
            <w:r>
              <w:rPr>
                <w:rFonts w:hint="default" w:ascii="仿宋_GB2312" w:hAnsi="宋体" w:eastAsia="仿宋_GB2312" w:cs="仿宋_GB2312"/>
                <w:i w:val="0"/>
                <w:iCs w:val="0"/>
                <w:color w:val="000000"/>
                <w:sz w:val="24"/>
                <w:szCs w:val="24"/>
                <w:highlight w:val="none"/>
                <w:u w:val="none"/>
                <w:lang w:val="en-US" w:eastAsia="zh-CN"/>
              </w:rPr>
              <w:t>教学日志，内容可包括教学目标达成情况、学生课堂表现以及教学亮点与不足等</w:t>
            </w:r>
            <w:r>
              <w:rPr>
                <w:rFonts w:hint="eastAsia" w:ascii="仿宋_GB2312" w:hAnsi="宋体" w:eastAsia="仿宋_GB2312" w:cs="仿宋_GB2312"/>
                <w:i w:val="0"/>
                <w:iCs w:val="0"/>
                <w:color w:val="000000"/>
                <w:sz w:val="24"/>
                <w:szCs w:val="24"/>
                <w:highlight w:val="none"/>
                <w:u w:val="none"/>
                <w:lang w:val="en-US" w:eastAsia="zh-CN"/>
              </w:rPr>
              <w:t>。</w:t>
            </w:r>
          </w:p>
        </w:tc>
      </w:tr>
      <w:tr w14:paraId="1DDC7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22F7">
            <w:pPr>
              <w:snapToGrid w:val="0"/>
              <w:ind w:left="0" w:leftChars="0" w:right="0" w:rightChars="0" w:firstLine="0" w:firstLineChars="0"/>
              <w:jc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24F5">
            <w:pPr>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snapToGrid w:val="0"/>
                <w:color w:val="000000"/>
                <w:kern w:val="0"/>
                <w:sz w:val="24"/>
                <w:szCs w:val="24"/>
                <w:u w:val="none"/>
                <w:lang w:val="en-US" w:eastAsia="zh-CN" w:bidi="ar"/>
              </w:rPr>
              <w:t>基础教学部</w:t>
            </w:r>
          </w:p>
        </w:tc>
        <w:tc>
          <w:tcPr>
            <w:tcW w:w="3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A9D1">
            <w:pPr>
              <w:keepNext w:val="0"/>
              <w:keepLines w:val="0"/>
              <w:widowControl/>
              <w:numPr>
                <w:ilvl w:val="0"/>
                <w:numId w:val="0"/>
              </w:numPr>
              <w:suppressLineNumbers w:val="0"/>
              <w:snapToGrid w:val="0"/>
              <w:ind w:right="0" w:rightChars="0"/>
              <w:jc w:val="left"/>
              <w:textAlignment w:val="center"/>
              <w:rPr>
                <w:rFonts w:hint="default" w:ascii="仿宋_GB2312" w:hAnsi="宋体" w:eastAsia="仿宋_GB2312" w:cs="仿宋_GB2312"/>
                <w:i w:val="0"/>
                <w:iCs w:val="0"/>
                <w:snapToGrid w:val="0"/>
                <w:color w:val="000000"/>
                <w:kern w:val="0"/>
                <w:sz w:val="24"/>
                <w:szCs w:val="24"/>
                <w:highlight w:val="yellow"/>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1.个别教师课程标准上填写的课程名称与授课计划和教案中填写的不一致；</w:t>
            </w:r>
          </w:p>
          <w:p w14:paraId="7A7B4EBA">
            <w:pPr>
              <w:keepNext w:val="0"/>
              <w:keepLines w:val="0"/>
              <w:widowControl/>
              <w:numPr>
                <w:ilvl w:val="0"/>
                <w:numId w:val="0"/>
              </w:numPr>
              <w:suppressLineNumbers w:val="0"/>
              <w:snapToGrid w:val="0"/>
              <w:ind w:right="0" w:rightChars="0"/>
              <w:jc w:val="left"/>
              <w:textAlignment w:val="center"/>
              <w:rPr>
                <w:rFonts w:hint="eastAsia"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2.个别教师部分课程的教学日志未填写，</w:t>
            </w:r>
          </w:p>
          <w:p w14:paraId="2D9C23B2">
            <w:pPr>
              <w:keepNext w:val="0"/>
              <w:keepLines w:val="0"/>
              <w:widowControl/>
              <w:numPr>
                <w:ilvl w:val="0"/>
                <w:numId w:val="0"/>
              </w:numPr>
              <w:suppressLineNumbers w:val="0"/>
              <w:snapToGrid w:val="0"/>
              <w:ind w:right="0" w:rightChars="0"/>
              <w:jc w:val="left"/>
              <w:textAlignment w:val="center"/>
              <w:rPr>
                <w:rFonts w:hint="default" w:ascii="仿宋_GB2312" w:hAnsi="宋体" w:eastAsia="仿宋_GB2312" w:cs="仿宋_GB2312"/>
                <w:i w:val="0"/>
                <w:iCs w:val="0"/>
                <w:snapToGrid w:val="0"/>
                <w:color w:val="000000"/>
                <w:kern w:val="0"/>
                <w:sz w:val="24"/>
                <w:szCs w:val="24"/>
                <w:highlight w:val="none"/>
                <w:u w:val="none"/>
                <w:lang w:val="en-US" w:eastAsia="zh-CN" w:bidi="ar"/>
              </w:rPr>
            </w:pPr>
            <w:r>
              <w:rPr>
                <w:rFonts w:hint="eastAsia" w:ascii="仿宋_GB2312" w:hAnsi="宋体" w:eastAsia="仿宋_GB2312" w:cs="仿宋_GB2312"/>
                <w:i w:val="0"/>
                <w:iCs w:val="0"/>
                <w:snapToGrid w:val="0"/>
                <w:color w:val="000000"/>
                <w:kern w:val="0"/>
                <w:sz w:val="24"/>
                <w:szCs w:val="24"/>
                <w:highlight w:val="none"/>
                <w:u w:val="none"/>
                <w:lang w:val="en-US" w:eastAsia="zh-CN" w:bidi="ar"/>
              </w:rPr>
              <w:t>3.个别教师的教案未备足两周以上的提前量。</w:t>
            </w:r>
          </w:p>
        </w:tc>
        <w:tc>
          <w:tcPr>
            <w:tcW w:w="3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D2F6">
            <w:pPr>
              <w:numPr>
                <w:ilvl w:val="0"/>
                <w:numId w:val="0"/>
              </w:numPr>
              <w:snapToGrid w:val="0"/>
              <w:ind w:leftChars="0" w:right="0" w:rightChars="0"/>
              <w:jc w:val="left"/>
              <w:rPr>
                <w:rFonts w:hint="default" w:ascii="仿宋_GB2312" w:hAnsi="宋体" w:eastAsia="仿宋_GB2312" w:cs="仿宋_GB2312"/>
                <w:i w:val="0"/>
                <w:iCs w:val="0"/>
                <w:color w:val="000000"/>
                <w:sz w:val="24"/>
                <w:szCs w:val="24"/>
                <w:highlight w:val="none"/>
                <w:u w:val="none"/>
                <w:lang w:val="en-US" w:eastAsia="zh-CN"/>
              </w:rPr>
            </w:pPr>
            <w:r>
              <w:rPr>
                <w:rFonts w:hint="eastAsia" w:ascii="仿宋_GB2312" w:hAnsi="宋体" w:eastAsia="仿宋_GB2312" w:cs="仿宋_GB2312"/>
                <w:i w:val="0"/>
                <w:iCs w:val="0"/>
                <w:color w:val="000000"/>
                <w:sz w:val="24"/>
                <w:szCs w:val="24"/>
                <w:highlight w:val="none"/>
                <w:u w:val="none"/>
                <w:lang w:val="en-US" w:eastAsia="zh-CN"/>
              </w:rPr>
              <w:t>1.</w:t>
            </w:r>
            <w:r>
              <w:rPr>
                <w:rFonts w:hint="eastAsia" w:ascii="仿宋_GB2312" w:hAnsi="宋体" w:eastAsia="仿宋_GB2312" w:cs="仿宋_GB2312"/>
                <w:i w:val="0"/>
                <w:iCs w:val="0"/>
                <w:snapToGrid w:val="0"/>
                <w:color w:val="000000"/>
                <w:kern w:val="0"/>
                <w:sz w:val="24"/>
                <w:szCs w:val="24"/>
                <w:u w:val="none"/>
                <w:lang w:val="en-US" w:eastAsia="zh-CN" w:bidi="ar"/>
              </w:rPr>
              <w:t>核对填写正确的课程名称；</w:t>
            </w:r>
          </w:p>
          <w:p w14:paraId="690E4587">
            <w:pPr>
              <w:numPr>
                <w:ilvl w:val="0"/>
                <w:numId w:val="6"/>
              </w:numPr>
              <w:snapToGrid w:val="0"/>
              <w:ind w:leftChars="0" w:right="0" w:rightChars="0"/>
              <w:jc w:val="left"/>
              <w:rPr>
                <w:rFonts w:hint="eastAsia" w:ascii="仿宋_GB2312" w:hAnsi="宋体" w:eastAsia="仿宋_GB2312" w:cs="仿宋_GB2312"/>
                <w:i w:val="0"/>
                <w:iCs w:val="0"/>
                <w:color w:val="000000"/>
                <w:sz w:val="24"/>
                <w:szCs w:val="24"/>
                <w:highlight w:val="none"/>
                <w:u w:val="none"/>
                <w:lang w:val="en-US" w:eastAsia="zh-CN"/>
              </w:rPr>
            </w:pPr>
            <w:r>
              <w:rPr>
                <w:rFonts w:hint="eastAsia" w:ascii="仿宋_GB2312" w:hAnsi="宋体" w:eastAsia="仿宋_GB2312" w:cs="仿宋_GB2312"/>
                <w:i w:val="0"/>
                <w:iCs w:val="0"/>
                <w:color w:val="000000"/>
                <w:sz w:val="24"/>
                <w:szCs w:val="24"/>
                <w:highlight w:val="none"/>
                <w:u w:val="none"/>
                <w:lang w:val="en-US" w:eastAsia="zh-CN"/>
              </w:rPr>
              <w:t>补齐</w:t>
            </w:r>
            <w:r>
              <w:rPr>
                <w:rFonts w:hint="default" w:ascii="仿宋_GB2312" w:hAnsi="宋体" w:eastAsia="仿宋_GB2312" w:cs="仿宋_GB2312"/>
                <w:i w:val="0"/>
                <w:iCs w:val="0"/>
                <w:color w:val="000000"/>
                <w:sz w:val="24"/>
                <w:szCs w:val="24"/>
                <w:highlight w:val="none"/>
                <w:u w:val="none"/>
                <w:lang w:val="en-US" w:eastAsia="zh-CN"/>
              </w:rPr>
              <w:t>教学日志，内容可包括教学目标达成情况、学生课堂表现以及教学亮点与不足等</w:t>
            </w:r>
            <w:r>
              <w:rPr>
                <w:rFonts w:hint="eastAsia" w:ascii="仿宋_GB2312" w:hAnsi="宋体" w:eastAsia="仿宋_GB2312" w:cs="仿宋_GB2312"/>
                <w:i w:val="0"/>
                <w:iCs w:val="0"/>
                <w:color w:val="000000"/>
                <w:sz w:val="24"/>
                <w:szCs w:val="24"/>
                <w:highlight w:val="none"/>
                <w:u w:val="none"/>
                <w:lang w:val="en-US" w:eastAsia="zh-CN"/>
              </w:rPr>
              <w:t>；</w:t>
            </w:r>
          </w:p>
          <w:p w14:paraId="7F513838">
            <w:pPr>
              <w:numPr>
                <w:ilvl w:val="0"/>
                <w:numId w:val="6"/>
              </w:numPr>
              <w:snapToGrid w:val="0"/>
              <w:ind w:leftChars="0" w:right="0" w:rightChars="0"/>
              <w:jc w:val="left"/>
              <w:rPr>
                <w:rFonts w:hint="default" w:ascii="仿宋_GB2312" w:hAnsi="宋体" w:eastAsia="仿宋_GB2312" w:cs="仿宋_GB2312"/>
                <w:i w:val="0"/>
                <w:iCs w:val="0"/>
                <w:color w:val="000000"/>
                <w:sz w:val="24"/>
                <w:szCs w:val="24"/>
                <w:highlight w:val="none"/>
                <w:u w:val="none"/>
                <w:lang w:val="en-US" w:eastAsia="zh-CN"/>
              </w:rPr>
            </w:pPr>
            <w:r>
              <w:rPr>
                <w:rFonts w:hint="eastAsia" w:ascii="仿宋_GB2312" w:hAnsi="宋体" w:eastAsia="仿宋_GB2312" w:cs="仿宋_GB2312"/>
                <w:i w:val="0"/>
                <w:iCs w:val="0"/>
                <w:snapToGrid w:val="0"/>
                <w:color w:val="000000"/>
                <w:kern w:val="0"/>
                <w:sz w:val="24"/>
                <w:szCs w:val="24"/>
                <w:u w:val="none"/>
                <w:lang w:val="en-US" w:eastAsia="zh-CN" w:bidi="ar"/>
              </w:rPr>
              <w:t>提前完成两周的教案编写并提交审核，确保教学准备充分。</w:t>
            </w:r>
          </w:p>
        </w:tc>
      </w:tr>
    </w:tbl>
    <w:p w14:paraId="129D219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46C05"/>
    <w:multiLevelType w:val="singleLevel"/>
    <w:tmpl w:val="83B46C05"/>
    <w:lvl w:ilvl="0" w:tentative="0">
      <w:start w:val="1"/>
      <w:numFmt w:val="decimal"/>
      <w:lvlText w:val="%1."/>
      <w:lvlJc w:val="left"/>
      <w:pPr>
        <w:tabs>
          <w:tab w:val="left" w:pos="312"/>
        </w:tabs>
      </w:pPr>
    </w:lvl>
  </w:abstractNum>
  <w:abstractNum w:abstractNumId="1">
    <w:nsid w:val="8E4F39B9"/>
    <w:multiLevelType w:val="singleLevel"/>
    <w:tmpl w:val="8E4F39B9"/>
    <w:lvl w:ilvl="0" w:tentative="0">
      <w:start w:val="1"/>
      <w:numFmt w:val="decimal"/>
      <w:lvlText w:val="%1."/>
      <w:lvlJc w:val="left"/>
      <w:pPr>
        <w:tabs>
          <w:tab w:val="left" w:pos="312"/>
        </w:tabs>
      </w:pPr>
    </w:lvl>
  </w:abstractNum>
  <w:abstractNum w:abstractNumId="2">
    <w:nsid w:val="CB7E6DFA"/>
    <w:multiLevelType w:val="singleLevel"/>
    <w:tmpl w:val="CB7E6DFA"/>
    <w:lvl w:ilvl="0" w:tentative="0">
      <w:start w:val="2"/>
      <w:numFmt w:val="decimal"/>
      <w:lvlText w:val="%1."/>
      <w:lvlJc w:val="left"/>
      <w:pPr>
        <w:tabs>
          <w:tab w:val="left" w:pos="312"/>
        </w:tabs>
      </w:pPr>
    </w:lvl>
  </w:abstractNum>
  <w:abstractNum w:abstractNumId="3">
    <w:nsid w:val="D7903227"/>
    <w:multiLevelType w:val="singleLevel"/>
    <w:tmpl w:val="D7903227"/>
    <w:lvl w:ilvl="0" w:tentative="0">
      <w:start w:val="1"/>
      <w:numFmt w:val="decimal"/>
      <w:lvlText w:val="%1."/>
      <w:lvlJc w:val="left"/>
      <w:pPr>
        <w:tabs>
          <w:tab w:val="left" w:pos="312"/>
        </w:tabs>
      </w:pPr>
    </w:lvl>
  </w:abstractNum>
  <w:abstractNum w:abstractNumId="4">
    <w:nsid w:val="D8F3B81F"/>
    <w:multiLevelType w:val="singleLevel"/>
    <w:tmpl w:val="D8F3B81F"/>
    <w:lvl w:ilvl="0" w:tentative="0">
      <w:start w:val="1"/>
      <w:numFmt w:val="decimal"/>
      <w:lvlText w:val="%1."/>
      <w:lvlJc w:val="left"/>
      <w:pPr>
        <w:tabs>
          <w:tab w:val="left" w:pos="312"/>
        </w:tabs>
      </w:pPr>
    </w:lvl>
  </w:abstractNum>
  <w:abstractNum w:abstractNumId="5">
    <w:nsid w:val="ED8F5889"/>
    <w:multiLevelType w:val="singleLevel"/>
    <w:tmpl w:val="ED8F5889"/>
    <w:lvl w:ilvl="0" w:tentative="0">
      <w:start w:val="1"/>
      <w:numFmt w:val="decimal"/>
      <w:lvlText w:val="%1."/>
      <w:lvlJc w:val="left"/>
      <w:pPr>
        <w:tabs>
          <w:tab w:val="left" w:pos="312"/>
        </w:tabs>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3717F"/>
    <w:rsid w:val="57037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2026-10-28T01:23:00Z</dcterms:created>
  <dc:creator>WPS_1723688147</dc:creator>
  <cp:lastModifiedBy>WPS_1723688147</cp:lastModifiedBy>
  <dcterms:modified xsi:type="dcterms:W3CDTF">2026-10-28T01:23:40Z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66CFEFAA24384F50900E4DE7EDD1D608_11</vt:lpwstr>
  </property>
  <property fmtid="{D5CDD505-2E9C-101B-9397-08002B2CF9AE}" pid="4" name="KSOTemplateDocerSaveRecord">
    <vt:lpwstr>eyJoZGlkIjoiMTFiOTQwYzNiNTYwNDBjYzkxNmMyMmJmMmUxNzgyYTIiLCJ1c2VySWQiOiIxNjIzMDgzMTI1In0=</vt:lpwstr>
  </property>
</Properties>
</file>